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01E" w:rsidRDefault="00C0401E" w:rsidP="00C040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72C4" w:themeColor="accent5"/>
          <w:sz w:val="27"/>
          <w:szCs w:val="27"/>
        </w:rPr>
      </w:pPr>
      <w:r>
        <w:rPr>
          <w:noProof/>
        </w:rPr>
        <w:drawing>
          <wp:inline distT="0" distB="0" distL="0" distR="0">
            <wp:extent cx="1507524" cy="682158"/>
            <wp:effectExtent l="0" t="0" r="0" b="3810"/>
            <wp:docPr id="1" name="Picture 1" descr="Log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Logotyp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27" cy="68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3B" w:rsidRPr="00C0401E" w:rsidRDefault="0048423B" w:rsidP="004842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72C4" w:themeColor="accent5"/>
          <w:sz w:val="27"/>
          <w:szCs w:val="27"/>
        </w:rPr>
      </w:pPr>
      <w:proofErr w:type="spellStart"/>
      <w:r w:rsidRPr="00C0401E">
        <w:rPr>
          <w:rFonts w:ascii="Times New Roman" w:eastAsia="Times New Roman" w:hAnsi="Times New Roman" w:cs="Times New Roman"/>
          <w:b/>
          <w:bCs/>
          <w:color w:val="4472C4" w:themeColor="accent5"/>
          <w:sz w:val="27"/>
          <w:szCs w:val="27"/>
        </w:rPr>
        <w:t>Azərbaycan</w:t>
      </w:r>
      <w:proofErr w:type="spellEnd"/>
      <w:r w:rsidRPr="00C0401E">
        <w:rPr>
          <w:rFonts w:ascii="Times New Roman" w:eastAsia="Times New Roman" w:hAnsi="Times New Roman" w:cs="Times New Roman"/>
          <w:b/>
          <w:bCs/>
          <w:color w:val="4472C4" w:themeColor="accent5"/>
          <w:sz w:val="27"/>
          <w:szCs w:val="27"/>
        </w:rPr>
        <w:t xml:space="preserve"> </w:t>
      </w:r>
      <w:proofErr w:type="spellStart"/>
      <w:r w:rsidRPr="00C0401E">
        <w:rPr>
          <w:rFonts w:ascii="Times New Roman" w:eastAsia="Times New Roman" w:hAnsi="Times New Roman" w:cs="Times New Roman"/>
          <w:b/>
          <w:bCs/>
          <w:color w:val="4472C4" w:themeColor="accent5"/>
          <w:sz w:val="27"/>
          <w:szCs w:val="27"/>
        </w:rPr>
        <w:t>Beynəlxalq</w:t>
      </w:r>
      <w:proofErr w:type="spellEnd"/>
      <w:r w:rsidRPr="00C0401E">
        <w:rPr>
          <w:rFonts w:ascii="Times New Roman" w:eastAsia="Times New Roman" w:hAnsi="Times New Roman" w:cs="Times New Roman"/>
          <w:b/>
          <w:bCs/>
          <w:color w:val="4472C4" w:themeColor="accent5"/>
          <w:sz w:val="27"/>
          <w:szCs w:val="27"/>
        </w:rPr>
        <w:t xml:space="preserve"> </w:t>
      </w:r>
      <w:proofErr w:type="spellStart"/>
      <w:r w:rsidRPr="00C0401E">
        <w:rPr>
          <w:rFonts w:ascii="Times New Roman" w:eastAsia="Times New Roman" w:hAnsi="Times New Roman" w:cs="Times New Roman"/>
          <w:b/>
          <w:bCs/>
          <w:color w:val="4472C4" w:themeColor="accent5"/>
          <w:sz w:val="27"/>
          <w:szCs w:val="27"/>
        </w:rPr>
        <w:t>Bankı</w:t>
      </w:r>
      <w:proofErr w:type="spellEnd"/>
    </w:p>
    <w:p w:rsidR="0048423B" w:rsidRPr="00C0401E" w:rsidRDefault="00C0401E" w:rsidP="00484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FinT</w:t>
      </w:r>
      <w:r w:rsidR="0048423B" w:rsidRPr="00C0401E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ch</w:t>
      </w:r>
      <w:r w:rsidR="0048423B" w:rsidRPr="00C0401E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="0048423B" w:rsidRPr="00C0401E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Tipli</w:t>
      </w:r>
      <w:proofErr w:type="spellEnd"/>
      <w:r w:rsidR="0048423B" w:rsidRPr="00C0401E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="0048423B" w:rsidRPr="00C0401E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Müştərilər</w:t>
      </w:r>
      <w:proofErr w:type="spellEnd"/>
      <w:r w:rsidR="0048423B" w:rsidRPr="00C0401E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="0048423B" w:rsidRPr="00C0401E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üçün</w:t>
      </w:r>
      <w:proofErr w:type="spellEnd"/>
      <w:r w:rsidR="0048423B" w:rsidRPr="00C0401E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="0048423B" w:rsidRPr="00C0401E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Məlumat</w:t>
      </w:r>
      <w:proofErr w:type="spellEnd"/>
      <w:r w:rsidR="0048423B" w:rsidRPr="00C0401E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="0048423B" w:rsidRPr="00C0401E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Sorğusu</w:t>
      </w:r>
      <w:proofErr w:type="spellEnd"/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br/>
      </w:r>
    </w:p>
    <w:p w:rsidR="0048423B" w:rsidRDefault="0048423B" w:rsidP="00462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</w:pPr>
      <w:proofErr w:type="spellStart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>Hörmətli</w:t>
      </w:r>
      <w:proofErr w:type="spellEnd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 xml:space="preserve"> </w:t>
      </w:r>
      <w:proofErr w:type="spellStart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>tərəfdaş</w:t>
      </w:r>
      <w:proofErr w:type="spellEnd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>,</w:t>
      </w:r>
      <w:r w:rsidR="00462815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 xml:space="preserve"> </w:t>
      </w:r>
      <w:proofErr w:type="spellStart"/>
      <w:r w:rsidR="00462815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>z</w:t>
      </w:r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>əhmət</w:t>
      </w:r>
      <w:proofErr w:type="spellEnd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 xml:space="preserve"> </w:t>
      </w:r>
      <w:proofErr w:type="spellStart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>olmasa</w:t>
      </w:r>
      <w:proofErr w:type="spellEnd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 xml:space="preserve">, </w:t>
      </w:r>
      <w:proofErr w:type="spellStart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>aşağıdakı</w:t>
      </w:r>
      <w:proofErr w:type="spellEnd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 xml:space="preserve"> </w:t>
      </w:r>
      <w:proofErr w:type="spellStart"/>
      <w:r w:rsidR="00462815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>sənədləri</w:t>
      </w:r>
      <w:proofErr w:type="spellEnd"/>
      <w:r w:rsidR="00462815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 xml:space="preserve"> </w:t>
      </w:r>
      <w:proofErr w:type="spellStart"/>
      <w:r w:rsidR="00462815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>və</w:t>
      </w:r>
      <w:proofErr w:type="spellEnd"/>
      <w:r w:rsidR="00462815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 xml:space="preserve"> </w:t>
      </w:r>
      <w:proofErr w:type="spellStart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>sualları</w:t>
      </w:r>
      <w:proofErr w:type="spellEnd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 xml:space="preserve"> </w:t>
      </w:r>
      <w:proofErr w:type="spellStart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>cavablandırmaqla</w:t>
      </w:r>
      <w:proofErr w:type="spellEnd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 xml:space="preserve"> </w:t>
      </w:r>
      <w:proofErr w:type="spellStart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>fəaliyyətiniz</w:t>
      </w:r>
      <w:proofErr w:type="spellEnd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 xml:space="preserve"> </w:t>
      </w:r>
      <w:proofErr w:type="spellStart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>barədə</w:t>
      </w:r>
      <w:proofErr w:type="spellEnd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 xml:space="preserve"> </w:t>
      </w:r>
      <w:proofErr w:type="spellStart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>ətraflı</w:t>
      </w:r>
      <w:proofErr w:type="spellEnd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 xml:space="preserve"> </w:t>
      </w:r>
      <w:proofErr w:type="spellStart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>məlumat</w:t>
      </w:r>
      <w:r w:rsidR="00462815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>ı</w:t>
      </w:r>
      <w:proofErr w:type="spellEnd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 xml:space="preserve"> </w:t>
      </w:r>
      <w:proofErr w:type="spellStart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>təqdim</w:t>
      </w:r>
      <w:proofErr w:type="spellEnd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 xml:space="preserve"> </w:t>
      </w:r>
      <w:proofErr w:type="spellStart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>edin</w:t>
      </w:r>
      <w:proofErr w:type="spellEnd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 xml:space="preserve">. </w:t>
      </w:r>
      <w:proofErr w:type="spellStart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>Verilən</w:t>
      </w:r>
      <w:proofErr w:type="spellEnd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 xml:space="preserve"> </w:t>
      </w:r>
      <w:proofErr w:type="spellStart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>məlumatlar</w:t>
      </w:r>
      <w:proofErr w:type="spellEnd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 xml:space="preserve"> </w:t>
      </w:r>
      <w:proofErr w:type="spellStart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>bankdaxili</w:t>
      </w:r>
      <w:proofErr w:type="spellEnd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 xml:space="preserve"> </w:t>
      </w:r>
      <w:proofErr w:type="spellStart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>komplaens</w:t>
      </w:r>
      <w:proofErr w:type="spellEnd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 xml:space="preserve"> </w:t>
      </w:r>
      <w:proofErr w:type="spellStart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>nəzarətinin</w:t>
      </w:r>
      <w:proofErr w:type="spellEnd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 xml:space="preserve"> </w:t>
      </w:r>
      <w:proofErr w:type="spellStart"/>
      <w:r w:rsidRPr="00C0401E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>təşkili</w:t>
      </w:r>
      <w:proofErr w:type="spellEnd"/>
      <w:r w:rsidR="006A77A7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 xml:space="preserve"> </w:t>
      </w:r>
      <w:proofErr w:type="spellStart"/>
      <w:r w:rsidR="006A77A7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>məqsədilə</w:t>
      </w:r>
      <w:proofErr w:type="spellEnd"/>
      <w:r w:rsidR="006A77A7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 xml:space="preserve"> </w:t>
      </w:r>
      <w:proofErr w:type="spellStart"/>
      <w:r w:rsidR="006A77A7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>istifadə</w:t>
      </w:r>
      <w:proofErr w:type="spellEnd"/>
      <w:r w:rsidR="006A77A7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 xml:space="preserve"> </w:t>
      </w:r>
      <w:proofErr w:type="spellStart"/>
      <w:r w:rsidR="006A77A7">
        <w:rPr>
          <w:rFonts w:ascii="Times New Roman" w:eastAsia="Times New Roman" w:hAnsi="Times New Roman" w:cs="Times New Roman"/>
          <w:color w:val="8EAADB" w:themeColor="accent5" w:themeTint="99"/>
          <w:sz w:val="24"/>
          <w:szCs w:val="24"/>
        </w:rPr>
        <w:t>olunacaq</w:t>
      </w:r>
      <w:proofErr w:type="spellEnd"/>
    </w:p>
    <w:p w:rsidR="00462815" w:rsidRPr="00462815" w:rsidRDefault="00FD2468" w:rsidP="00462815">
      <w:pPr>
        <w:rPr>
          <w:rFonts w:ascii="Tahoma" w:hAnsi="Tahoma" w:cs="Tahoma"/>
          <w:b/>
          <w:bCs/>
          <w:color w:val="4472C4" w:themeColor="accent5"/>
          <w:sz w:val="20"/>
          <w:szCs w:val="20"/>
          <w:lang w:val="az-Latn-AZ"/>
        </w:rPr>
      </w:pPr>
      <w:r>
        <w:rPr>
          <w:rFonts w:ascii="Tahoma" w:hAnsi="Tahoma" w:cs="Tahoma"/>
          <w:b/>
          <w:bCs/>
          <w:color w:val="4472C4" w:themeColor="accent5"/>
          <w:sz w:val="20"/>
          <w:szCs w:val="20"/>
          <w:lang w:val="az-Latn-AZ"/>
        </w:rPr>
        <w:t>Xahiş edirik s</w:t>
      </w:r>
      <w:r w:rsidR="00462815" w:rsidRPr="00462815">
        <w:rPr>
          <w:rFonts w:ascii="Tahoma" w:hAnsi="Tahoma" w:cs="Tahoma"/>
          <w:b/>
          <w:bCs/>
          <w:color w:val="4472C4" w:themeColor="accent5"/>
          <w:sz w:val="20"/>
          <w:szCs w:val="20"/>
          <w:lang w:val="az-Latn-AZ"/>
        </w:rPr>
        <w:t>ənədlər</w:t>
      </w:r>
      <w:r>
        <w:rPr>
          <w:rFonts w:ascii="Tahoma" w:hAnsi="Tahoma" w:cs="Tahoma"/>
          <w:b/>
          <w:bCs/>
          <w:color w:val="4472C4" w:themeColor="accent5"/>
          <w:sz w:val="20"/>
          <w:szCs w:val="20"/>
          <w:lang w:val="az-Latn-AZ"/>
        </w:rPr>
        <w:t xml:space="preserve">in surətini və ya </w:t>
      </w:r>
      <w:r w:rsidR="00462815" w:rsidRPr="00462815">
        <w:rPr>
          <w:rFonts w:ascii="Tahoma" w:hAnsi="Tahoma" w:cs="Tahoma"/>
          <w:b/>
          <w:bCs/>
          <w:color w:val="4472C4" w:themeColor="accent5"/>
          <w:sz w:val="20"/>
          <w:szCs w:val="20"/>
          <w:lang w:val="az-Latn-AZ"/>
        </w:rPr>
        <w:t>rəsmi saytın</w:t>
      </w:r>
      <w:r>
        <w:rPr>
          <w:rFonts w:ascii="Tahoma" w:hAnsi="Tahoma" w:cs="Tahoma"/>
          <w:b/>
          <w:bCs/>
          <w:color w:val="4472C4" w:themeColor="accent5"/>
          <w:sz w:val="20"/>
          <w:szCs w:val="20"/>
          <w:lang w:val="az-Latn-AZ"/>
        </w:rPr>
        <w:t xml:space="preserve">ızda </w:t>
      </w:r>
      <w:r w:rsidR="00462815" w:rsidRPr="00462815">
        <w:rPr>
          <w:rFonts w:ascii="Tahoma" w:hAnsi="Tahoma" w:cs="Tahoma"/>
          <w:b/>
          <w:bCs/>
          <w:color w:val="4472C4" w:themeColor="accent5"/>
          <w:sz w:val="20"/>
          <w:szCs w:val="20"/>
          <w:lang w:val="az-Latn-AZ"/>
        </w:rPr>
        <w:t>bu sənədlərə linklər</w:t>
      </w:r>
      <w:r>
        <w:rPr>
          <w:rFonts w:ascii="Tahoma" w:hAnsi="Tahoma" w:cs="Tahoma"/>
          <w:b/>
          <w:bCs/>
          <w:color w:val="4472C4" w:themeColor="accent5"/>
          <w:sz w:val="20"/>
          <w:szCs w:val="20"/>
          <w:lang w:val="az-Latn-AZ"/>
        </w:rPr>
        <w:t>i təqdim edin</w:t>
      </w:r>
      <w:r w:rsidR="00462815" w:rsidRPr="00462815">
        <w:rPr>
          <w:rFonts w:ascii="Tahoma" w:hAnsi="Tahoma" w:cs="Tahoma"/>
          <w:b/>
          <w:bCs/>
          <w:color w:val="4472C4" w:themeColor="accent5"/>
          <w:sz w:val="20"/>
          <w:szCs w:val="20"/>
          <w:lang w:val="az-Latn-AZ"/>
        </w:rPr>
        <w:t>:</w:t>
      </w:r>
    </w:p>
    <w:p w:rsidR="00462815" w:rsidRPr="00462815" w:rsidRDefault="00023DF5" w:rsidP="00462815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color w:val="4472C4" w:themeColor="accent5"/>
          <w:sz w:val="20"/>
          <w:szCs w:val="20"/>
        </w:rPr>
      </w:pPr>
      <w:hyperlink r:id="rId6" w:anchor="cbddq" w:history="1">
        <w:proofErr w:type="spellStart"/>
        <w:r w:rsidR="00462815" w:rsidRPr="00462815">
          <w:rPr>
            <w:rStyle w:val="Hyperlink"/>
            <w:rFonts w:ascii="Tahoma" w:hAnsi="Tahoma" w:cs="Tahoma"/>
            <w:color w:val="4472C4" w:themeColor="accent5"/>
            <w:sz w:val="20"/>
            <w:szCs w:val="20"/>
          </w:rPr>
          <w:t>Wolfsberg</w:t>
        </w:r>
        <w:proofErr w:type="spellEnd"/>
        <w:r w:rsidR="00462815" w:rsidRPr="00462815">
          <w:rPr>
            <w:rStyle w:val="Hyperlink"/>
            <w:rFonts w:ascii="Tahoma" w:hAnsi="Tahoma" w:cs="Tahoma"/>
            <w:color w:val="4472C4" w:themeColor="accent5"/>
            <w:sz w:val="20"/>
            <w:szCs w:val="20"/>
          </w:rPr>
          <w:t xml:space="preserve"> </w:t>
        </w:r>
        <w:proofErr w:type="spellStart"/>
        <w:r w:rsidR="00462815" w:rsidRPr="00462815">
          <w:rPr>
            <w:rStyle w:val="Hyperlink"/>
            <w:rFonts w:ascii="Tahoma" w:hAnsi="Tahoma" w:cs="Tahoma"/>
            <w:color w:val="4472C4" w:themeColor="accent5"/>
            <w:sz w:val="20"/>
            <w:szCs w:val="20"/>
          </w:rPr>
          <w:t>qrupu</w:t>
        </w:r>
        <w:proofErr w:type="spellEnd"/>
      </w:hyperlink>
      <w:r w:rsidR="00462815"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 w:rsidR="00462815" w:rsidRPr="00462815">
        <w:rPr>
          <w:rFonts w:ascii="Tahoma" w:hAnsi="Tahoma" w:cs="Tahoma"/>
          <w:color w:val="4472C4" w:themeColor="accent5"/>
          <w:sz w:val="20"/>
          <w:szCs w:val="20"/>
        </w:rPr>
        <w:t>tərəfindən</w:t>
      </w:r>
      <w:proofErr w:type="spellEnd"/>
      <w:r w:rsidR="00462815"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 w:rsidR="00462815" w:rsidRPr="00462815">
        <w:rPr>
          <w:rFonts w:ascii="Tahoma" w:hAnsi="Tahoma" w:cs="Tahoma"/>
          <w:color w:val="4472C4" w:themeColor="accent5"/>
          <w:sz w:val="20"/>
          <w:szCs w:val="20"/>
        </w:rPr>
        <w:t>tərtib</w:t>
      </w:r>
      <w:proofErr w:type="spellEnd"/>
      <w:r w:rsidR="00462815"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 w:rsidR="00462815" w:rsidRPr="00462815">
        <w:rPr>
          <w:rFonts w:ascii="Tahoma" w:hAnsi="Tahoma" w:cs="Tahoma"/>
          <w:color w:val="4472C4" w:themeColor="accent5"/>
          <w:sz w:val="20"/>
          <w:szCs w:val="20"/>
        </w:rPr>
        <w:t>olunan</w:t>
      </w:r>
      <w:proofErr w:type="spellEnd"/>
      <w:r w:rsidR="00462815"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hyperlink r:id="rId7" w:history="1">
        <w:proofErr w:type="spellStart"/>
        <w:r w:rsidR="00462815" w:rsidRPr="00462815">
          <w:rPr>
            <w:rStyle w:val="Hyperlink"/>
            <w:rFonts w:ascii="Tahoma" w:hAnsi="Tahoma" w:cs="Tahoma"/>
            <w:color w:val="4472C4" w:themeColor="accent5"/>
            <w:sz w:val="20"/>
            <w:szCs w:val="20"/>
          </w:rPr>
          <w:t>Wolfsberg</w:t>
        </w:r>
        <w:proofErr w:type="spellEnd"/>
        <w:r w:rsidR="00462815" w:rsidRPr="00462815">
          <w:rPr>
            <w:rStyle w:val="Hyperlink"/>
            <w:rFonts w:ascii="Tahoma" w:hAnsi="Tahoma" w:cs="Tahoma"/>
            <w:color w:val="4472C4" w:themeColor="accent5"/>
            <w:sz w:val="20"/>
            <w:szCs w:val="20"/>
          </w:rPr>
          <w:t xml:space="preserve"> Questionnaire (1.4 version)</w:t>
        </w:r>
      </w:hyperlink>
    </w:p>
    <w:p w:rsidR="00462815" w:rsidRPr="00462815" w:rsidRDefault="00462815" w:rsidP="00462815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color w:val="4472C4" w:themeColor="accent5"/>
          <w:sz w:val="20"/>
          <w:szCs w:val="20"/>
        </w:rPr>
      </w:pPr>
      <w:proofErr w:type="spellStart"/>
      <w:r w:rsidRPr="00462815">
        <w:rPr>
          <w:rFonts w:ascii="Tahoma" w:hAnsi="Tahoma" w:cs="Tahoma"/>
          <w:color w:val="4472C4" w:themeColor="accent5"/>
          <w:sz w:val="20"/>
          <w:szCs w:val="20"/>
        </w:rPr>
        <w:t>Mərkəzi</w:t>
      </w:r>
      <w:proofErr w:type="spellEnd"/>
      <w:r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Bank </w:t>
      </w:r>
      <w:proofErr w:type="spellStart"/>
      <w:r w:rsidRPr="00462815">
        <w:rPr>
          <w:rFonts w:ascii="Tahoma" w:hAnsi="Tahoma" w:cs="Tahoma"/>
          <w:color w:val="4472C4" w:themeColor="accent5"/>
          <w:sz w:val="20"/>
          <w:szCs w:val="20"/>
        </w:rPr>
        <w:t>tərəfindən</w:t>
      </w:r>
      <w:proofErr w:type="spellEnd"/>
      <w:r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 w:rsidRPr="00462815">
        <w:rPr>
          <w:rFonts w:ascii="Tahoma" w:hAnsi="Tahoma" w:cs="Tahoma"/>
          <w:color w:val="4472C4" w:themeColor="accent5"/>
          <w:sz w:val="20"/>
          <w:szCs w:val="20"/>
        </w:rPr>
        <w:t>təqdim</w:t>
      </w:r>
      <w:proofErr w:type="spellEnd"/>
      <w:r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 w:rsidRPr="00462815">
        <w:rPr>
          <w:rFonts w:ascii="Tahoma" w:hAnsi="Tahoma" w:cs="Tahoma"/>
          <w:color w:val="4472C4" w:themeColor="accent5"/>
          <w:sz w:val="20"/>
          <w:szCs w:val="20"/>
        </w:rPr>
        <w:t>edilmiş</w:t>
      </w:r>
      <w:proofErr w:type="spellEnd"/>
      <w:r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 w:rsidRPr="00462815">
        <w:rPr>
          <w:rFonts w:ascii="Tahoma" w:hAnsi="Tahoma" w:cs="Tahoma"/>
          <w:color w:val="4472C4" w:themeColor="accent5"/>
          <w:sz w:val="20"/>
          <w:szCs w:val="20"/>
        </w:rPr>
        <w:t>Lisenziya</w:t>
      </w:r>
      <w:proofErr w:type="spellEnd"/>
      <w:r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</w:p>
    <w:p w:rsidR="00462815" w:rsidRPr="00462815" w:rsidRDefault="00462815" w:rsidP="00462815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color w:val="4472C4" w:themeColor="accent5"/>
          <w:sz w:val="20"/>
          <w:szCs w:val="20"/>
        </w:rPr>
      </w:pPr>
      <w:proofErr w:type="spellStart"/>
      <w:r w:rsidRPr="00462815">
        <w:rPr>
          <w:rFonts w:ascii="Tahoma" w:hAnsi="Tahoma" w:cs="Tahoma"/>
          <w:color w:val="4472C4" w:themeColor="accent5"/>
          <w:sz w:val="20"/>
          <w:szCs w:val="20"/>
        </w:rPr>
        <w:t>Əsasnamə</w:t>
      </w:r>
      <w:proofErr w:type="spellEnd"/>
      <w:r w:rsidRPr="00462815">
        <w:rPr>
          <w:rFonts w:ascii="Tahoma" w:hAnsi="Tahoma" w:cs="Tahoma"/>
          <w:color w:val="4472C4" w:themeColor="accent5"/>
          <w:sz w:val="20"/>
          <w:szCs w:val="20"/>
        </w:rPr>
        <w:t xml:space="preserve">, ƏL/TMM </w:t>
      </w:r>
      <w:proofErr w:type="spellStart"/>
      <w:r w:rsidRPr="00462815">
        <w:rPr>
          <w:rFonts w:ascii="Tahoma" w:hAnsi="Tahoma" w:cs="Tahoma"/>
          <w:color w:val="4472C4" w:themeColor="accent5"/>
          <w:sz w:val="20"/>
          <w:szCs w:val="20"/>
        </w:rPr>
        <w:t>siyasət</w:t>
      </w:r>
      <w:proofErr w:type="spellEnd"/>
      <w:r w:rsidRPr="00462815">
        <w:rPr>
          <w:rFonts w:ascii="Tahoma" w:hAnsi="Tahoma" w:cs="Tahoma"/>
          <w:color w:val="4472C4" w:themeColor="accent5"/>
          <w:sz w:val="20"/>
          <w:szCs w:val="20"/>
        </w:rPr>
        <w:t xml:space="preserve">, </w:t>
      </w:r>
      <w:proofErr w:type="spellStart"/>
      <w:r w:rsidRPr="00462815">
        <w:rPr>
          <w:rFonts w:ascii="Tahoma" w:hAnsi="Tahoma" w:cs="Tahoma"/>
          <w:color w:val="4472C4" w:themeColor="accent5"/>
          <w:sz w:val="20"/>
          <w:szCs w:val="20"/>
        </w:rPr>
        <w:t>Komplayns</w:t>
      </w:r>
      <w:proofErr w:type="spellEnd"/>
      <w:r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 w:rsidRPr="00462815">
        <w:rPr>
          <w:rFonts w:ascii="Tahoma" w:hAnsi="Tahoma" w:cs="Tahoma"/>
          <w:color w:val="4472C4" w:themeColor="accent5"/>
          <w:sz w:val="20"/>
          <w:szCs w:val="20"/>
        </w:rPr>
        <w:t>strukturu</w:t>
      </w:r>
      <w:proofErr w:type="spellEnd"/>
      <w:r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 w:rsidRPr="00462815">
        <w:rPr>
          <w:rFonts w:ascii="Tahoma" w:hAnsi="Tahoma" w:cs="Tahoma"/>
          <w:color w:val="4472C4" w:themeColor="accent5"/>
          <w:sz w:val="20"/>
          <w:szCs w:val="20"/>
        </w:rPr>
        <w:t>və</w:t>
      </w:r>
      <w:proofErr w:type="spellEnd"/>
      <w:r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 w:rsidRPr="00462815">
        <w:rPr>
          <w:rFonts w:ascii="Tahoma" w:hAnsi="Tahoma" w:cs="Tahoma"/>
          <w:color w:val="4472C4" w:themeColor="accent5"/>
          <w:sz w:val="20"/>
          <w:szCs w:val="20"/>
        </w:rPr>
        <w:t>hesabatlıq</w:t>
      </w:r>
      <w:proofErr w:type="spellEnd"/>
      <w:r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 w:rsidRPr="00462815">
        <w:rPr>
          <w:rFonts w:ascii="Tahoma" w:hAnsi="Tahoma" w:cs="Tahoma"/>
          <w:color w:val="4472C4" w:themeColor="accent5"/>
          <w:sz w:val="20"/>
          <w:szCs w:val="20"/>
        </w:rPr>
        <w:t>xətti</w:t>
      </w:r>
      <w:proofErr w:type="spellEnd"/>
    </w:p>
    <w:p w:rsidR="00462815" w:rsidRPr="00462815" w:rsidRDefault="00462815" w:rsidP="00462815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color w:val="4472C4" w:themeColor="accent5"/>
          <w:sz w:val="20"/>
          <w:szCs w:val="20"/>
        </w:rPr>
      </w:pPr>
      <w:proofErr w:type="spellStart"/>
      <w:r w:rsidRPr="00462815">
        <w:rPr>
          <w:rFonts w:ascii="Tahoma" w:hAnsi="Tahoma" w:cs="Tahoma"/>
          <w:color w:val="4472C4" w:themeColor="accent5"/>
          <w:sz w:val="20"/>
          <w:szCs w:val="20"/>
        </w:rPr>
        <w:t>Beynəlxalq</w:t>
      </w:r>
      <w:proofErr w:type="spellEnd"/>
      <w:r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 w:rsidRPr="00462815">
        <w:rPr>
          <w:rFonts w:ascii="Tahoma" w:hAnsi="Tahoma" w:cs="Tahoma"/>
          <w:color w:val="4472C4" w:themeColor="accent5"/>
          <w:sz w:val="20"/>
          <w:szCs w:val="20"/>
        </w:rPr>
        <w:t>Sanksiya</w:t>
      </w:r>
      <w:proofErr w:type="spellEnd"/>
      <w:r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 w:rsidRPr="00462815">
        <w:rPr>
          <w:rFonts w:ascii="Tahoma" w:hAnsi="Tahoma" w:cs="Tahoma"/>
          <w:color w:val="4472C4" w:themeColor="accent5"/>
          <w:sz w:val="20"/>
          <w:szCs w:val="20"/>
        </w:rPr>
        <w:t>rejimi</w:t>
      </w:r>
      <w:proofErr w:type="spellEnd"/>
      <w:r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 w:rsidRPr="00462815">
        <w:rPr>
          <w:rFonts w:ascii="Tahoma" w:hAnsi="Tahoma" w:cs="Tahoma"/>
          <w:color w:val="4472C4" w:themeColor="accent5"/>
          <w:sz w:val="20"/>
          <w:szCs w:val="20"/>
        </w:rPr>
        <w:t>ilə</w:t>
      </w:r>
      <w:proofErr w:type="spellEnd"/>
      <w:r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 w:rsidRPr="00462815">
        <w:rPr>
          <w:rFonts w:ascii="Tahoma" w:hAnsi="Tahoma" w:cs="Tahoma"/>
          <w:color w:val="4472C4" w:themeColor="accent5"/>
          <w:sz w:val="20"/>
          <w:szCs w:val="20"/>
        </w:rPr>
        <w:t>əlaqədar</w:t>
      </w:r>
      <w:proofErr w:type="spellEnd"/>
      <w:r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 w:rsidRPr="00462815">
        <w:rPr>
          <w:rFonts w:ascii="Tahoma" w:hAnsi="Tahoma" w:cs="Tahoma"/>
          <w:color w:val="4472C4" w:themeColor="accent5"/>
          <w:sz w:val="20"/>
          <w:szCs w:val="20"/>
        </w:rPr>
        <w:t>tədbirlə</w:t>
      </w:r>
      <w:r>
        <w:rPr>
          <w:rFonts w:ascii="Tahoma" w:hAnsi="Tahoma" w:cs="Tahoma"/>
          <w:color w:val="4472C4" w:themeColor="accent5"/>
          <w:sz w:val="20"/>
          <w:szCs w:val="20"/>
        </w:rPr>
        <w:t>r</w:t>
      </w:r>
      <w:proofErr w:type="spellEnd"/>
      <w:r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 w:rsidRPr="00462815">
        <w:rPr>
          <w:rFonts w:ascii="Tahoma" w:hAnsi="Tahoma" w:cs="Tahoma"/>
          <w:color w:val="4472C4" w:themeColor="accent5"/>
          <w:sz w:val="20"/>
          <w:szCs w:val="20"/>
        </w:rPr>
        <w:t>və</w:t>
      </w:r>
      <w:proofErr w:type="spellEnd"/>
      <w:r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screening </w:t>
      </w:r>
      <w:proofErr w:type="spellStart"/>
      <w:r w:rsidRPr="00462815">
        <w:rPr>
          <w:rFonts w:ascii="Tahoma" w:hAnsi="Tahoma" w:cs="Tahoma"/>
          <w:color w:val="4472C4" w:themeColor="accent5"/>
          <w:sz w:val="20"/>
          <w:szCs w:val="20"/>
        </w:rPr>
        <w:t>proseslərini</w:t>
      </w:r>
      <w:proofErr w:type="spellEnd"/>
      <w:r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4472C4" w:themeColor="accent5"/>
          <w:sz w:val="20"/>
          <w:szCs w:val="20"/>
        </w:rPr>
        <w:t>üzrə</w:t>
      </w:r>
      <w:proofErr w:type="spellEnd"/>
      <w:r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 w:rsidRPr="00462815">
        <w:rPr>
          <w:rFonts w:ascii="Tahoma" w:hAnsi="Tahoma" w:cs="Tahoma"/>
          <w:color w:val="4472C4" w:themeColor="accent5"/>
          <w:sz w:val="20"/>
          <w:szCs w:val="20"/>
        </w:rPr>
        <w:t>daxili</w:t>
      </w:r>
      <w:proofErr w:type="spellEnd"/>
      <w:r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 w:rsidRPr="00462815">
        <w:rPr>
          <w:rFonts w:ascii="Tahoma" w:hAnsi="Tahoma" w:cs="Tahoma"/>
          <w:color w:val="4472C4" w:themeColor="accent5"/>
          <w:sz w:val="20"/>
          <w:szCs w:val="20"/>
        </w:rPr>
        <w:t>prosedurlar</w:t>
      </w:r>
      <w:proofErr w:type="spellEnd"/>
      <w:r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</w:p>
    <w:p w:rsidR="00462815" w:rsidRDefault="00462815" w:rsidP="00462815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color w:val="4472C4" w:themeColor="accent5"/>
          <w:sz w:val="20"/>
          <w:szCs w:val="20"/>
        </w:rPr>
      </w:pPr>
      <w:proofErr w:type="spellStart"/>
      <w:r w:rsidRPr="00462815">
        <w:rPr>
          <w:rFonts w:ascii="Tahoma" w:hAnsi="Tahoma" w:cs="Tahoma"/>
          <w:color w:val="4472C4" w:themeColor="accent5"/>
          <w:sz w:val="20"/>
          <w:szCs w:val="20"/>
        </w:rPr>
        <w:t>Əməliyyatlar</w:t>
      </w:r>
      <w:proofErr w:type="spellEnd"/>
      <w:r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 w:rsidRPr="00462815">
        <w:rPr>
          <w:rFonts w:ascii="Tahoma" w:hAnsi="Tahoma" w:cs="Tahoma"/>
          <w:color w:val="4472C4" w:themeColor="accent5"/>
          <w:sz w:val="20"/>
          <w:szCs w:val="20"/>
        </w:rPr>
        <w:t>üzrə</w:t>
      </w:r>
      <w:proofErr w:type="spellEnd"/>
      <w:r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 w:rsidRPr="00462815">
        <w:rPr>
          <w:rFonts w:ascii="Tahoma" w:hAnsi="Tahoma" w:cs="Tahoma"/>
          <w:color w:val="4472C4" w:themeColor="accent5"/>
          <w:sz w:val="20"/>
          <w:szCs w:val="20"/>
        </w:rPr>
        <w:t>tətbiq</w:t>
      </w:r>
      <w:proofErr w:type="spellEnd"/>
      <w:r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 w:rsidRPr="00462815">
        <w:rPr>
          <w:rFonts w:ascii="Tahoma" w:hAnsi="Tahoma" w:cs="Tahoma"/>
          <w:color w:val="4472C4" w:themeColor="accent5"/>
          <w:sz w:val="20"/>
          <w:szCs w:val="20"/>
        </w:rPr>
        <w:t>olunan</w:t>
      </w:r>
      <w:proofErr w:type="spellEnd"/>
      <w:r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 w:rsidRPr="00462815">
        <w:rPr>
          <w:rFonts w:ascii="Tahoma" w:hAnsi="Tahoma" w:cs="Tahoma"/>
          <w:color w:val="4472C4" w:themeColor="accent5"/>
          <w:sz w:val="20"/>
          <w:szCs w:val="20"/>
        </w:rPr>
        <w:t>Limitlər</w:t>
      </w:r>
      <w:proofErr w:type="spellEnd"/>
      <w:r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 w:rsidRPr="00462815">
        <w:rPr>
          <w:rFonts w:ascii="Tahoma" w:hAnsi="Tahoma" w:cs="Tahoma"/>
          <w:color w:val="4472C4" w:themeColor="accent5"/>
          <w:sz w:val="20"/>
          <w:szCs w:val="20"/>
        </w:rPr>
        <w:t>və</w:t>
      </w:r>
      <w:proofErr w:type="spellEnd"/>
      <w:r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 w:rsidRPr="00462815">
        <w:rPr>
          <w:rFonts w:ascii="Tahoma" w:hAnsi="Tahoma" w:cs="Tahoma"/>
          <w:color w:val="4472C4" w:themeColor="accent5"/>
          <w:sz w:val="20"/>
          <w:szCs w:val="20"/>
        </w:rPr>
        <w:t>Məhdudiyyətlər</w:t>
      </w:r>
      <w:proofErr w:type="spellEnd"/>
      <w:r w:rsidRPr="00462815"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</w:p>
    <w:p w:rsidR="00462815" w:rsidRPr="00462815" w:rsidRDefault="00462815" w:rsidP="00462815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color w:val="4472C4" w:themeColor="accent5"/>
          <w:sz w:val="20"/>
          <w:szCs w:val="20"/>
        </w:rPr>
      </w:pPr>
      <w:proofErr w:type="spellStart"/>
      <w:r>
        <w:rPr>
          <w:rFonts w:ascii="Tahoma" w:hAnsi="Tahoma" w:cs="Tahoma"/>
          <w:color w:val="4472C4" w:themeColor="accent5"/>
          <w:sz w:val="20"/>
          <w:szCs w:val="20"/>
        </w:rPr>
        <w:t>Rəhbər</w:t>
      </w:r>
      <w:proofErr w:type="spellEnd"/>
      <w:r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4472C4" w:themeColor="accent5"/>
          <w:sz w:val="20"/>
          <w:szCs w:val="20"/>
        </w:rPr>
        <w:t>və</w:t>
      </w:r>
      <w:proofErr w:type="spellEnd"/>
      <w:r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4472C4" w:themeColor="accent5"/>
          <w:sz w:val="20"/>
          <w:szCs w:val="20"/>
        </w:rPr>
        <w:t>benefisiarların</w:t>
      </w:r>
      <w:proofErr w:type="spellEnd"/>
      <w:r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4472C4" w:themeColor="accent5"/>
          <w:sz w:val="20"/>
          <w:szCs w:val="20"/>
        </w:rPr>
        <w:t>şəxsiyyətini</w:t>
      </w:r>
      <w:proofErr w:type="spellEnd"/>
      <w:r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4472C4" w:themeColor="accent5"/>
          <w:sz w:val="20"/>
          <w:szCs w:val="20"/>
        </w:rPr>
        <w:t>təsdiq</w:t>
      </w:r>
      <w:proofErr w:type="spellEnd"/>
      <w:r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4472C4" w:themeColor="accent5"/>
          <w:sz w:val="20"/>
          <w:szCs w:val="20"/>
        </w:rPr>
        <w:t>edən</w:t>
      </w:r>
      <w:proofErr w:type="spellEnd"/>
      <w:r>
        <w:rPr>
          <w:rFonts w:ascii="Tahoma" w:hAnsi="Tahoma" w:cs="Tahoma"/>
          <w:color w:val="4472C4" w:themeColor="accent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4472C4" w:themeColor="accent5"/>
          <w:sz w:val="20"/>
          <w:szCs w:val="20"/>
        </w:rPr>
        <w:t>sənədlər</w:t>
      </w:r>
      <w:proofErr w:type="spellEnd"/>
    </w:p>
    <w:p w:rsidR="0048423B" w:rsidRPr="0048423B" w:rsidRDefault="00023DF5" w:rsidP="00484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8423B" w:rsidRPr="0060116C" w:rsidRDefault="0048423B" w:rsidP="004842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1. </w:t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Pul</w:t>
      </w:r>
      <w:proofErr w:type="spellEnd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Köçürmələri</w:t>
      </w:r>
      <w:proofErr w:type="spellEnd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üzrə</w:t>
      </w:r>
      <w:proofErr w:type="spellEnd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Təklif</w:t>
      </w:r>
      <w:proofErr w:type="spellEnd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Edilən</w:t>
      </w:r>
      <w:proofErr w:type="spellEnd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Xidmətlər</w:t>
      </w:r>
      <w:proofErr w:type="spellEnd"/>
    </w:p>
    <w:p w:rsidR="0048423B" w:rsidRPr="0060116C" w:rsidRDefault="0048423B" w:rsidP="00484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1.1.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Təşkilatınız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öz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müştərilərinə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hansı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coğrafiyada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pul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köçürmə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xidmətləri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təklif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edir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?</w:t>
      </w:r>
    </w:p>
    <w:p w:rsidR="0048423B" w:rsidRPr="0060116C" w:rsidRDefault="0048423B" w:rsidP="00484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20.25pt;height:18pt" o:ole="">
            <v:imagedata r:id="rId8" o:title=""/>
          </v:shape>
          <w:control r:id="rId9" w:name="DefaultOcxName" w:shapeid="_x0000_i1083"/>
        </w:objec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Yalnız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ölkədaxili</w:t>
      </w:r>
      <w:proofErr w:type="spellEnd"/>
    </w:p>
    <w:p w:rsidR="0048423B" w:rsidRPr="0060116C" w:rsidRDefault="0048423B" w:rsidP="00484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object w:dxaOrig="225" w:dyaOrig="225">
          <v:shape id="_x0000_i1086" type="#_x0000_t75" style="width:20.25pt;height:18pt" o:ole="">
            <v:imagedata r:id="rId8" o:title=""/>
          </v:shape>
          <w:control r:id="rId10" w:name="DefaultOcxName1" w:shapeid="_x0000_i1086"/>
        </w:objec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Yalnız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xarici</w:t>
      </w:r>
      <w:proofErr w:type="spellEnd"/>
    </w:p>
    <w:p w:rsidR="0048423B" w:rsidRPr="0060116C" w:rsidRDefault="0048423B" w:rsidP="00484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object w:dxaOrig="225" w:dyaOrig="225">
          <v:shape id="_x0000_i1089" type="#_x0000_t75" style="width:20.25pt;height:18pt" o:ole="">
            <v:imagedata r:id="rId8" o:title=""/>
          </v:shape>
          <w:control r:id="rId11" w:name="DefaultOcxName2" w:shapeid="_x0000_i1089"/>
        </w:objec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Həm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ölkədaxili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,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həm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də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xarici</w:t>
      </w:r>
      <w:proofErr w:type="spellEnd"/>
    </w:p>
    <w:p w:rsidR="0048423B" w:rsidRPr="0060116C" w:rsidRDefault="0048423B" w:rsidP="00484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1.2.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Əgər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xarici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ölkələr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üzrə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xidmət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göstərirsinizsə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,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zəhmət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olmasa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ölkələri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sadalayın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və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hər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biri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üzrə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aparılan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əməliyyatların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növlərini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izah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edin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.</w:t>
      </w: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br/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Cavab</w:t>
      </w:r>
      <w:proofErr w:type="spellEnd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:</w:t>
      </w: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br/>
      </w:r>
      <w:r w:rsidRPr="0060116C">
        <w:rPr>
          <w:rFonts w:ascii="Times New Roman" w:eastAsia="Times New Roman" w:hAnsi="Times New Roman" w:cs="Times New Roman"/>
          <w:i/>
          <w:iCs/>
          <w:color w:val="4472C4" w:themeColor="accent5"/>
          <w:sz w:val="24"/>
          <w:szCs w:val="24"/>
        </w:rPr>
        <w:t>(...)</w:t>
      </w:r>
    </w:p>
    <w:p w:rsidR="0048423B" w:rsidRPr="0060116C" w:rsidRDefault="0048423B" w:rsidP="00484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1.3.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Əməliyyatların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istiqaməti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necədir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?</w:t>
      </w:r>
    </w:p>
    <w:p w:rsidR="0048423B" w:rsidRPr="0060116C" w:rsidRDefault="0048423B" w:rsidP="00484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object w:dxaOrig="225" w:dyaOrig="225">
          <v:shape id="_x0000_i1092" type="#_x0000_t75" style="width:20.25pt;height:18pt" o:ole="">
            <v:imagedata r:id="rId8" o:title=""/>
          </v:shape>
          <w:control r:id="rId12" w:name="DefaultOcxName3" w:shapeid="_x0000_i1092"/>
        </w:objec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Xaricə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köçürmələr</w:t>
      </w:r>
      <w:proofErr w:type="spellEnd"/>
    </w:p>
    <w:p w:rsidR="0048423B" w:rsidRPr="0060116C" w:rsidRDefault="0048423B" w:rsidP="00484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object w:dxaOrig="225" w:dyaOrig="225">
          <v:shape id="_x0000_i1095" type="#_x0000_t75" style="width:20.25pt;height:18pt" o:ole="">
            <v:imagedata r:id="rId8" o:title=""/>
          </v:shape>
          <w:control r:id="rId13" w:name="DefaultOcxName4" w:shapeid="_x0000_i1095"/>
        </w:objec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Xaricdən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daxil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olan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köçürmələr</w:t>
      </w:r>
      <w:proofErr w:type="spellEnd"/>
    </w:p>
    <w:p w:rsidR="00935EA3" w:rsidRPr="0060116C" w:rsidRDefault="0048423B" w:rsidP="00935E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object w:dxaOrig="225" w:dyaOrig="225">
          <v:shape id="_x0000_i1098" type="#_x0000_t75" style="width:20.25pt;height:18pt" o:ole="">
            <v:imagedata r:id="rId8" o:title=""/>
          </v:shape>
          <w:control r:id="rId14" w:name="DefaultOcxName5" w:shapeid="_x0000_i1098"/>
        </w:objec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Xarici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kartlara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və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ya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xarici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kartlardan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köçürmələr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(</w:t>
      </w:r>
      <w:proofErr w:type="spellStart"/>
      <w:r w:rsidR="008513E5"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ətraflı</w:t>
      </w:r>
      <w:proofErr w:type="spellEnd"/>
      <w:r w:rsidR="008513E5"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="008513E5"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izah</w:t>
      </w:r>
      <w:proofErr w:type="spellEnd"/>
      <w:r w:rsidR="00935EA3"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="00935EA3"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edin</w:t>
      </w:r>
      <w:proofErr w:type="spellEnd"/>
      <w:r w:rsidR="00935EA3"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)</w:t>
      </w:r>
    </w:p>
    <w:p w:rsidR="0048423B" w:rsidRPr="0060116C" w:rsidRDefault="008513E5" w:rsidP="00935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Ətraflı</w:t>
      </w:r>
      <w:proofErr w:type="spellEnd"/>
      <w:r w:rsidR="0048423B"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="0048423B"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izah</w:t>
      </w:r>
      <w:proofErr w:type="spellEnd"/>
      <w:r w:rsidR="0048423B"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:</w:t>
      </w:r>
      <w:r w:rsidR="0048423B"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br/>
      </w:r>
      <w:r w:rsidR="0048423B" w:rsidRPr="0060116C">
        <w:rPr>
          <w:rFonts w:ascii="Times New Roman" w:eastAsia="Times New Roman" w:hAnsi="Times New Roman" w:cs="Times New Roman"/>
          <w:i/>
          <w:iCs/>
          <w:color w:val="4472C4" w:themeColor="accent5"/>
          <w:sz w:val="24"/>
          <w:szCs w:val="24"/>
        </w:rPr>
        <w:t>(...</w:t>
      </w:r>
      <w:r w:rsidR="0048423B"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)</w:t>
      </w:r>
    </w:p>
    <w:p w:rsidR="0048423B" w:rsidRPr="0060116C" w:rsidRDefault="0048423B" w:rsidP="00484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1.4.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Əməliyyatların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axını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və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istifadə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olunan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platformalar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barədə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ətraflı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məlumat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verin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(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məsələn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: account-card, c2c, card-wallet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və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s.).</w:t>
      </w: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br/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Cavab</w:t>
      </w:r>
      <w:proofErr w:type="spellEnd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:</w:t>
      </w: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br/>
      </w:r>
      <w:r w:rsidRPr="0060116C">
        <w:rPr>
          <w:rFonts w:ascii="Times New Roman" w:eastAsia="Times New Roman" w:hAnsi="Times New Roman" w:cs="Times New Roman"/>
          <w:i/>
          <w:iCs/>
          <w:color w:val="4472C4" w:themeColor="accent5"/>
          <w:sz w:val="24"/>
          <w:szCs w:val="24"/>
        </w:rPr>
        <w:t>(...)</w:t>
      </w:r>
    </w:p>
    <w:p w:rsidR="0048423B" w:rsidRPr="0060116C" w:rsidRDefault="00023DF5" w:rsidP="0048423B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48423B" w:rsidRPr="0060116C" w:rsidRDefault="0048423B" w:rsidP="004842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lastRenderedPageBreak/>
        <w:t xml:space="preserve">2. </w:t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Hesablara</w:t>
      </w:r>
      <w:proofErr w:type="spellEnd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Mədaxil</w:t>
      </w:r>
      <w:proofErr w:type="spellEnd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Edilən</w:t>
      </w:r>
      <w:proofErr w:type="spellEnd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Vəsaitlər</w:t>
      </w:r>
      <w:proofErr w:type="spellEnd"/>
      <w:r w:rsidR="00095A1B"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(</w:t>
      </w:r>
      <w:proofErr w:type="spellStart"/>
      <w:r w:rsidR="00095A1B"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yığımlar</w:t>
      </w:r>
      <w:proofErr w:type="spellEnd"/>
      <w:r w:rsidR="00095A1B"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)</w:t>
      </w:r>
    </w:p>
    <w:p w:rsidR="0048423B" w:rsidRPr="0060116C" w:rsidRDefault="0048423B" w:rsidP="00484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2.1.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Hesablara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vəsait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kim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tərəfindən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ödənilir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?</w:t>
      </w:r>
    </w:p>
    <w:p w:rsidR="0048423B" w:rsidRPr="0060116C" w:rsidRDefault="0048423B" w:rsidP="004842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object w:dxaOrig="225" w:dyaOrig="225">
          <v:shape id="_x0000_i1101" type="#_x0000_t75" style="width:20.25pt;height:18pt" o:ole="">
            <v:imagedata r:id="rId8" o:title=""/>
          </v:shape>
          <w:control r:id="rId15" w:name="DefaultOcxName6" w:shapeid="_x0000_i1101"/>
        </w:objec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Fiziki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şəxs</w:t>
      </w:r>
      <w:proofErr w:type="spellEnd"/>
    </w:p>
    <w:p w:rsidR="0048423B" w:rsidRPr="0060116C" w:rsidRDefault="0048423B" w:rsidP="004842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object w:dxaOrig="225" w:dyaOrig="225">
          <v:shape id="_x0000_i1105" type="#_x0000_t75" style="width:20.25pt;height:18pt" o:ole="">
            <v:imagedata r:id="rId8" o:title=""/>
          </v:shape>
          <w:control r:id="rId16" w:name="DefaultOcxName7" w:shapeid="_x0000_i1105"/>
        </w:objec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Hüquqi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şəxs</w:t>
      </w:r>
      <w:proofErr w:type="spellEnd"/>
    </w:p>
    <w:p w:rsidR="0048423B" w:rsidRPr="0060116C" w:rsidRDefault="0048423B" w:rsidP="004842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object w:dxaOrig="225" w:dyaOrig="225">
          <v:shape id="_x0000_i1108" type="#_x0000_t75" style="width:20.25pt;height:18pt" o:ole="">
            <v:imagedata r:id="rId8" o:title=""/>
          </v:shape>
          <w:control r:id="rId17" w:name="DefaultOcxName8" w:shapeid="_x0000_i1108"/>
        </w:objec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Fərdi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sahibkar</w:t>
      </w:r>
      <w:proofErr w:type="spellEnd"/>
    </w:p>
    <w:p w:rsidR="0048423B" w:rsidRPr="0060116C" w:rsidRDefault="0048423B" w:rsidP="00484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2.2.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Nağd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mədaxil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əməliyyatları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zamanı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təyinatlar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nədir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? (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Hansı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xidmət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və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ya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mallara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görə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ödənişlər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edilir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?)</w:t>
      </w: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br/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Cavab</w:t>
      </w:r>
      <w:proofErr w:type="spellEnd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:</w:t>
      </w: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br/>
      </w:r>
      <w:r w:rsidRPr="0060116C">
        <w:rPr>
          <w:rFonts w:ascii="Times New Roman" w:eastAsia="Times New Roman" w:hAnsi="Times New Roman" w:cs="Times New Roman"/>
          <w:i/>
          <w:iCs/>
          <w:color w:val="4472C4" w:themeColor="accent5"/>
          <w:sz w:val="24"/>
          <w:szCs w:val="24"/>
        </w:rPr>
        <w:t>(...)</w:t>
      </w:r>
    </w:p>
    <w:p w:rsidR="0048423B" w:rsidRPr="0060116C" w:rsidRDefault="0048423B" w:rsidP="00484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2.3.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Nağd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mədaxil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əməliyyatlarının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həyata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keçirildiyi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qurğular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:</w:t>
      </w:r>
    </w:p>
    <w:p w:rsidR="0048423B" w:rsidRPr="0060116C" w:rsidRDefault="0048423B" w:rsidP="004842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object w:dxaOrig="225" w:dyaOrig="225">
          <v:shape id="_x0000_i1111" type="#_x0000_t75" style="width:20.25pt;height:18pt" o:ole="">
            <v:imagedata r:id="rId8" o:title=""/>
          </v:shape>
          <w:control r:id="rId18" w:name="DefaultOcxName9" w:shapeid="_x0000_i1111"/>
        </w:object>
      </w: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ATM</w:t>
      </w:r>
    </w:p>
    <w:p w:rsidR="0048423B" w:rsidRPr="0060116C" w:rsidRDefault="0048423B" w:rsidP="004842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object w:dxaOrig="225" w:dyaOrig="225">
          <v:shape id="_x0000_i1114" type="#_x0000_t75" style="width:20.25pt;height:18pt" o:ole="">
            <v:imagedata r:id="rId8" o:title=""/>
          </v:shape>
          <w:control r:id="rId19" w:name="DefaultOcxName10" w:shapeid="_x0000_i1114"/>
        </w:objec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Emanat</w:t>
      </w:r>
      <w:proofErr w:type="spellEnd"/>
    </w:p>
    <w:p w:rsidR="0048423B" w:rsidRPr="0060116C" w:rsidRDefault="0048423B" w:rsidP="004842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object w:dxaOrig="225" w:dyaOrig="225">
          <v:shape id="_x0000_i1117" type="#_x0000_t75" style="width:20.25pt;height:18pt" o:ole="">
            <v:imagedata r:id="rId8" o:title=""/>
          </v:shape>
          <w:control r:id="rId20" w:name="DefaultOcxName11" w:shapeid="_x0000_i1117"/>
        </w:objec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MilliÖn</w:t>
      </w:r>
      <w:proofErr w:type="spellEnd"/>
    </w:p>
    <w:p w:rsidR="0048423B" w:rsidRPr="0060116C" w:rsidRDefault="0048423B" w:rsidP="004842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object w:dxaOrig="225" w:dyaOrig="225">
          <v:shape id="_x0000_i1120" type="#_x0000_t75" style="width:20.25pt;height:18pt" o:ole="">
            <v:imagedata r:id="rId8" o:title=""/>
          </v:shape>
          <w:control r:id="rId21" w:name="DefaultOcxName12" w:shapeid="_x0000_i1120"/>
        </w:objec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Digər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(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zəhmət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olmasa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,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qeyd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edin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): ___________</w:t>
      </w:r>
    </w:p>
    <w:p w:rsidR="0048423B" w:rsidRPr="0060116C" w:rsidRDefault="0048423B" w:rsidP="00484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2.4.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Köçürmə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əməliyyatlarının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təyinatlarını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qeyd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edin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(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Hansı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xidmət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və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ya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mallar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üzrə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ödənişlər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həyata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keçirilir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?)</w:t>
      </w: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br/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Cavab</w:t>
      </w:r>
      <w:proofErr w:type="spellEnd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:</w:t>
      </w: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br/>
      </w:r>
      <w:r w:rsidRPr="0060116C">
        <w:rPr>
          <w:rFonts w:ascii="Times New Roman" w:eastAsia="Times New Roman" w:hAnsi="Times New Roman" w:cs="Times New Roman"/>
          <w:i/>
          <w:iCs/>
          <w:color w:val="4472C4" w:themeColor="accent5"/>
          <w:sz w:val="24"/>
          <w:szCs w:val="24"/>
        </w:rPr>
        <w:t>(...)</w:t>
      </w:r>
    </w:p>
    <w:p w:rsidR="0048423B" w:rsidRPr="0060116C" w:rsidRDefault="0048423B" w:rsidP="00484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2.5.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Köçürmə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əməliyyatlarının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həyata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keçirildiyi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kanallar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və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onların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brendləri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:</w:t>
      </w:r>
    </w:p>
    <w:p w:rsidR="0048423B" w:rsidRPr="0060116C" w:rsidRDefault="0048423B" w:rsidP="004842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object w:dxaOrig="225" w:dyaOrig="225">
          <v:shape id="_x0000_i1123" type="#_x0000_t75" style="width:20.25pt;height:18pt" o:ole="">
            <v:imagedata r:id="rId8" o:title=""/>
          </v:shape>
          <w:control r:id="rId22" w:name="DefaultOcxName13" w:shapeid="_x0000_i1123"/>
        </w:object>
      </w: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Mobil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tətbiq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(App)</w:t>
      </w:r>
    </w:p>
    <w:p w:rsidR="0048423B" w:rsidRPr="0060116C" w:rsidRDefault="0048423B" w:rsidP="004842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object w:dxaOrig="225" w:dyaOrig="225">
          <v:shape id="_x0000_i1126" type="#_x0000_t75" style="width:20.25pt;height:18pt" o:ole="">
            <v:imagedata r:id="rId8" o:title=""/>
          </v:shape>
          <w:control r:id="rId23" w:name="DefaultOcxName14" w:shapeid="_x0000_i1126"/>
        </w:object>
      </w:r>
      <w:r w:rsidR="00935EA3"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W</w:t>
      </w: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eb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platforma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(Web)</w:t>
      </w:r>
    </w:p>
    <w:p w:rsidR="00935EA3" w:rsidRPr="0060116C" w:rsidRDefault="0048423B" w:rsidP="004842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object w:dxaOrig="225" w:dyaOrig="225">
          <v:shape id="_x0000_i1129" type="#_x0000_t75" style="width:20.25pt;height:18pt" o:ole="">
            <v:imagedata r:id="rId8" o:title=""/>
          </v:shape>
          <w:control r:id="rId24" w:name="DefaultOcxName15" w:shapeid="_x0000_i1129"/>
        </w:objec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Elektron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pulqabı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r w:rsidR="00935EA3"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(Wallet)</w:t>
      </w:r>
    </w:p>
    <w:p w:rsidR="0048423B" w:rsidRPr="0060116C" w:rsidRDefault="0048423B" w:rsidP="00935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İstifadə</w:t>
      </w:r>
      <w:proofErr w:type="spellEnd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edilən</w:t>
      </w:r>
      <w:proofErr w:type="spellEnd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brendlər</w:t>
      </w:r>
      <w:proofErr w:type="spellEnd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:</w:t>
      </w: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br/>
      </w:r>
      <w:r w:rsidRPr="0060116C">
        <w:rPr>
          <w:rFonts w:ascii="Times New Roman" w:eastAsia="Times New Roman" w:hAnsi="Times New Roman" w:cs="Times New Roman"/>
          <w:i/>
          <w:iCs/>
          <w:color w:val="4472C4" w:themeColor="accent5"/>
          <w:sz w:val="24"/>
          <w:szCs w:val="24"/>
        </w:rPr>
        <w:t>(...</w:t>
      </w:r>
      <w:bookmarkStart w:id="0" w:name="_GoBack"/>
      <w:bookmarkEnd w:id="0"/>
      <w:r w:rsidRPr="0060116C">
        <w:rPr>
          <w:rFonts w:ascii="Times New Roman" w:eastAsia="Times New Roman" w:hAnsi="Times New Roman" w:cs="Times New Roman"/>
          <w:i/>
          <w:iCs/>
          <w:color w:val="4472C4" w:themeColor="accent5"/>
          <w:sz w:val="24"/>
          <w:szCs w:val="24"/>
        </w:rPr>
        <w:t>)</w:t>
      </w:r>
    </w:p>
    <w:p w:rsidR="0048423B" w:rsidRPr="0060116C" w:rsidRDefault="00023DF5" w:rsidP="0048423B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pict>
          <v:rect id="_x0000_i1059" style="width:0;height:1.5pt" o:hralign="center" o:hrstd="t" o:hr="t" fillcolor="#a0a0a0" stroked="f"/>
        </w:pict>
      </w:r>
    </w:p>
    <w:p w:rsidR="0048423B" w:rsidRPr="0060116C" w:rsidRDefault="0048423B" w:rsidP="004842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3. </w:t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Ödəniş</w:t>
      </w:r>
      <w:proofErr w:type="spellEnd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Təşkilatları</w:t>
      </w:r>
      <w:proofErr w:type="spellEnd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(ÖT) / </w:t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Elektron</w:t>
      </w:r>
      <w:proofErr w:type="spellEnd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Pul</w:t>
      </w:r>
      <w:proofErr w:type="spellEnd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Təşkilatlarının</w:t>
      </w:r>
      <w:proofErr w:type="spellEnd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(EPT) </w:t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Kliring</w:t>
      </w:r>
      <w:proofErr w:type="spellEnd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Prosesi</w:t>
      </w:r>
      <w:proofErr w:type="spellEnd"/>
    </w:p>
    <w:p w:rsidR="0048423B" w:rsidRPr="0060116C" w:rsidRDefault="0048423B" w:rsidP="00484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3.1.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Şirkətinizin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hesablarında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əməliyyatlardan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sonra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kliring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prosesi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necə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həyata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keçirilir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?</w:t>
      </w:r>
    </w:p>
    <w:p w:rsidR="0048423B" w:rsidRPr="0060116C" w:rsidRDefault="0048423B" w:rsidP="004842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İstifadə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olunan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hesablar</w:t>
      </w:r>
      <w:proofErr w:type="spellEnd"/>
      <w:r w:rsidR="00935EA3"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(N-</w:t>
      </w:r>
      <w:proofErr w:type="spellStart"/>
      <w:r w:rsidR="00935EA3"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si</w:t>
      </w:r>
      <w:proofErr w:type="spellEnd"/>
      <w:r w:rsidR="00935EA3"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)</w:t>
      </w: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: ___________</w:t>
      </w:r>
    </w:p>
    <w:p w:rsidR="0048423B" w:rsidRPr="0060116C" w:rsidRDefault="0048423B" w:rsidP="004842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Vasitəçi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banklar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: ___________</w:t>
      </w:r>
    </w:p>
    <w:p w:rsidR="0048423B" w:rsidRPr="0060116C" w:rsidRDefault="00023DF5" w:rsidP="0048423B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pict>
          <v:rect id="_x0000_i1060" style="width:0;height:1.5pt" o:hralign="center" o:hrstd="t" o:hr="t" fillcolor="#a0a0a0" stroked="f"/>
        </w:pict>
      </w:r>
    </w:p>
    <w:p w:rsidR="0048423B" w:rsidRPr="0060116C" w:rsidRDefault="0048423B" w:rsidP="004842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4. ABB </w:t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ilə</w:t>
      </w:r>
      <w:proofErr w:type="spellEnd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Mövcud</w:t>
      </w:r>
      <w:proofErr w:type="spellEnd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və</w:t>
      </w:r>
      <w:proofErr w:type="spellEnd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ya</w:t>
      </w:r>
      <w:proofErr w:type="spellEnd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Planlaşdırılan</w:t>
      </w:r>
      <w:proofErr w:type="spellEnd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Layihələr</w:t>
      </w:r>
      <w:proofErr w:type="spellEnd"/>
    </w:p>
    <w:p w:rsidR="0048423B" w:rsidRPr="0060116C" w:rsidRDefault="0048423B" w:rsidP="00484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4.1. ABB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ilə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cari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və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ya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gələcəkdə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nəzərdə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tutulan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layihələr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barədə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ətraflı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məlumat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verin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(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partnyorluq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,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birgə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xidmətlər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və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s.):</w:t>
      </w: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br/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lastRenderedPageBreak/>
        <w:t>Cavab</w:t>
      </w:r>
      <w:proofErr w:type="spellEnd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:</w:t>
      </w: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br/>
      </w:r>
      <w:r w:rsidRPr="0060116C">
        <w:rPr>
          <w:rFonts w:ascii="Times New Roman" w:eastAsia="Times New Roman" w:hAnsi="Times New Roman" w:cs="Times New Roman"/>
          <w:i/>
          <w:iCs/>
          <w:color w:val="4472C4" w:themeColor="accent5"/>
          <w:sz w:val="24"/>
          <w:szCs w:val="24"/>
        </w:rPr>
        <w:t>(...)</w:t>
      </w:r>
    </w:p>
    <w:p w:rsidR="0048423B" w:rsidRPr="0060116C" w:rsidRDefault="0048423B" w:rsidP="00484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4.2.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Partnyorluq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çərçivəsində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ABB-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nin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hansı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kateqoriyadan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olan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müştəriləri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bu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xidmətlərdən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yararlana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bilər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?</w:t>
      </w:r>
    </w:p>
    <w:p w:rsidR="00935EA3" w:rsidRPr="0060116C" w:rsidRDefault="00935EA3" w:rsidP="00484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  <w:lang w:val="az-Latn-AZ"/>
        </w:rPr>
      </w:pPr>
      <w:r w:rsidRPr="0060116C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  <w:lang w:val="az-Latn-AZ"/>
        </w:rPr>
        <w:t>Tipi:</w:t>
      </w:r>
    </w:p>
    <w:p w:rsidR="0048423B" w:rsidRPr="0060116C" w:rsidRDefault="0048423B" w:rsidP="004842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object w:dxaOrig="225" w:dyaOrig="225">
          <v:shape id="_x0000_i1132" type="#_x0000_t75" style="width:20.25pt;height:18pt" o:ole="">
            <v:imagedata r:id="rId8" o:title=""/>
          </v:shape>
          <w:control r:id="rId25" w:name="DefaultOcxName16" w:shapeid="_x0000_i1132"/>
        </w:objec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Fiziki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şəxslər</w:t>
      </w:r>
      <w:proofErr w:type="spellEnd"/>
    </w:p>
    <w:p w:rsidR="0048423B" w:rsidRPr="0060116C" w:rsidRDefault="0048423B" w:rsidP="004842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object w:dxaOrig="225" w:dyaOrig="225">
          <v:shape id="_x0000_i1137" type="#_x0000_t75" style="width:20.25pt;height:18pt" o:ole="">
            <v:imagedata r:id="rId8" o:title=""/>
          </v:shape>
          <w:control r:id="rId26" w:name="DefaultOcxName17" w:shapeid="_x0000_i1137"/>
        </w:objec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Hüquqi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şəxslər</w:t>
      </w:r>
      <w:proofErr w:type="spellEnd"/>
    </w:p>
    <w:p w:rsidR="0048423B" w:rsidRPr="0060116C" w:rsidRDefault="0048423B" w:rsidP="004842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object w:dxaOrig="225" w:dyaOrig="225">
          <v:shape id="_x0000_i1140" type="#_x0000_t75" style="width:20.25pt;height:18pt" o:ole="">
            <v:imagedata r:id="rId8" o:title=""/>
          </v:shape>
          <w:control r:id="rId27" w:name="DefaultOcxName18" w:shapeid="_x0000_i1140"/>
        </w:objec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Sahibkarlar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</w:p>
    <w:p w:rsidR="00935EA3" w:rsidRPr="0060116C" w:rsidRDefault="00935EA3" w:rsidP="00935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</w:pPr>
      <w:proofErr w:type="spellStart"/>
      <w:r w:rsidRPr="0060116C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>Statusu</w:t>
      </w:r>
      <w:proofErr w:type="spellEnd"/>
      <w:r w:rsidRPr="0060116C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>:</w:t>
      </w:r>
    </w:p>
    <w:p w:rsidR="0048423B" w:rsidRPr="0060116C" w:rsidRDefault="0048423B" w:rsidP="004842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object w:dxaOrig="225" w:dyaOrig="225">
          <v:shape id="_x0000_i1143" type="#_x0000_t75" style="width:20.25pt;height:18pt" o:ole="">
            <v:imagedata r:id="rId8" o:title=""/>
          </v:shape>
          <w:control r:id="rId28" w:name="DefaultOcxName19" w:shapeid="_x0000_i1143"/>
        </w:objec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Rezident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şəxslər</w:t>
      </w:r>
      <w:proofErr w:type="spellEnd"/>
    </w:p>
    <w:p w:rsidR="0048423B" w:rsidRPr="0060116C" w:rsidRDefault="0048423B" w:rsidP="004842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object w:dxaOrig="225" w:dyaOrig="225">
          <v:shape id="_x0000_i1146" type="#_x0000_t75" style="width:20.25pt;height:18pt" o:ole="">
            <v:imagedata r:id="rId8" o:title=""/>
          </v:shape>
          <w:control r:id="rId29" w:name="DefaultOcxName20" w:shapeid="_x0000_i1146"/>
        </w:objec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Qeyri-rezidentlər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/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xarici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vətəndaşlar</w:t>
      </w:r>
      <w:proofErr w:type="spellEnd"/>
    </w:p>
    <w:p w:rsidR="0048423B" w:rsidRPr="0060116C" w:rsidRDefault="0048423B" w:rsidP="00484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4.3. ABB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müştərilərinin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partnyorluq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çərçivəsində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apara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biləcəyi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əməliyyatlar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:</w:t>
      </w:r>
    </w:p>
    <w:p w:rsidR="0048423B" w:rsidRPr="0060116C" w:rsidRDefault="0048423B" w:rsidP="004842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object w:dxaOrig="225" w:dyaOrig="225">
          <v:shape id="_x0000_i1149" type="#_x0000_t75" style="width:20.25pt;height:18pt" o:ole="">
            <v:imagedata r:id="rId8" o:title=""/>
          </v:shape>
          <w:control r:id="rId30" w:name="DefaultOcxName22" w:shapeid="_x0000_i1149"/>
        </w:objec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Pul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köçürmələri</w:t>
      </w:r>
      <w:proofErr w:type="spellEnd"/>
    </w:p>
    <w:p w:rsidR="0048423B" w:rsidRPr="0060116C" w:rsidRDefault="0048423B" w:rsidP="004842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object w:dxaOrig="225" w:dyaOrig="225">
          <v:shape id="_x0000_i1152" type="#_x0000_t75" style="width:20.25pt;height:18pt" o:ole="">
            <v:imagedata r:id="rId8" o:title=""/>
          </v:shape>
          <w:control r:id="rId31" w:name="DefaultOcxName23" w:shapeid="_x0000_i1152"/>
        </w:object>
      </w: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C2C (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kartdan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karta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)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əməliyyatlar</w:t>
      </w:r>
      <w:proofErr w:type="spellEnd"/>
    </w:p>
    <w:p w:rsidR="0048423B" w:rsidRPr="0060116C" w:rsidRDefault="0048423B" w:rsidP="004842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object w:dxaOrig="225" w:dyaOrig="225">
          <v:shape id="_x0000_i1155" type="#_x0000_t75" style="width:20.25pt;height:18pt" o:ole="">
            <v:imagedata r:id="rId8" o:title=""/>
          </v:shape>
          <w:control r:id="rId32" w:name="DefaultOcxName24" w:shapeid="_x0000_i1155"/>
        </w:objec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Elektron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pulqabı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(wallet)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əməliyyatları</w:t>
      </w:r>
      <w:proofErr w:type="spellEnd"/>
    </w:p>
    <w:p w:rsidR="0048423B" w:rsidRPr="0060116C" w:rsidRDefault="0048423B" w:rsidP="004842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object w:dxaOrig="225" w:dyaOrig="225">
          <v:shape id="_x0000_i1158" type="#_x0000_t75" style="width:20.25pt;height:18pt" o:ole="">
            <v:imagedata r:id="rId8" o:title=""/>
          </v:shape>
          <w:control r:id="rId33" w:name="DefaultOcxName25" w:shapeid="_x0000_i1158"/>
        </w:objec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Rəqəmsal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valyuta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/ virtual currency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əməliyyatları</w:t>
      </w:r>
      <w:proofErr w:type="spellEnd"/>
    </w:p>
    <w:p w:rsidR="0048423B" w:rsidRPr="0060116C" w:rsidRDefault="0048423B" w:rsidP="004842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object w:dxaOrig="225" w:dyaOrig="225">
          <v:shape id="_x0000_i1161" type="#_x0000_t75" style="width:20.25pt;height:18pt" o:ole="">
            <v:imagedata r:id="rId8" o:title=""/>
          </v:shape>
          <w:control r:id="rId34" w:name="DefaultOcxName26" w:shapeid="_x0000_i1161"/>
        </w:objec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Digər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: ___________</w:t>
      </w:r>
    </w:p>
    <w:p w:rsidR="0048423B" w:rsidRPr="0060116C" w:rsidRDefault="00023DF5" w:rsidP="0048423B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pict>
          <v:rect id="_x0000_i1081" style="width:0;height:1.5pt" o:hralign="center" o:hrstd="t" o:hr="t" fillcolor="#a0a0a0" stroked="f"/>
        </w:pict>
      </w:r>
    </w:p>
    <w:p w:rsidR="0048423B" w:rsidRPr="0060116C" w:rsidRDefault="0048423B" w:rsidP="00484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Zəhmət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olmasa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,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bu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formu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doldurub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bizə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geri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göndərin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.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Əlavə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suallar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yaranacağı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təqdirdə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sizinlə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əlaqə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saxlanılacaqdır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.</w:t>
      </w:r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br/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Əməkdaşlığınıza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görə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təşəkkür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edirik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t>.</w:t>
      </w:r>
    </w:p>
    <w:p w:rsidR="0048423B" w:rsidRPr="0060116C" w:rsidRDefault="0048423B" w:rsidP="00484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</w:pP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Azərbaycan</w:t>
      </w:r>
      <w:proofErr w:type="spellEnd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Beynəlxalq</w:t>
      </w:r>
      <w:proofErr w:type="spellEnd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Bankı</w:t>
      </w:r>
      <w:proofErr w:type="spellEnd"/>
      <w:r w:rsidRPr="0060116C">
        <w:rPr>
          <w:rFonts w:ascii="Times New Roman" w:eastAsia="Times New Roman" w:hAnsi="Times New Roman" w:cs="Times New Roman"/>
          <w:color w:val="4472C4" w:themeColor="accent5"/>
          <w:sz w:val="24"/>
          <w:szCs w:val="24"/>
        </w:rPr>
        <w:br/>
      </w:r>
      <w:proofErr w:type="spellStart"/>
      <w:r w:rsidR="00C0401E"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Maliyyə</w:t>
      </w:r>
      <w:proofErr w:type="spellEnd"/>
      <w:r w:rsidR="00C0401E"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="00C0401E"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monitorinqi</w:t>
      </w:r>
      <w:proofErr w:type="spellEnd"/>
      <w:r w:rsidR="00C0401E"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="00C0401E"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və</w:t>
      </w:r>
      <w:proofErr w:type="spellEnd"/>
      <w:r w:rsidR="00C0401E"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="00C0401E"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k</w:t>
      </w:r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omplaens</w:t>
      </w:r>
      <w:proofErr w:type="spellEnd"/>
      <w:r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r w:rsidR="00C0401E" w:rsidRPr="0060116C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</w:rPr>
        <w:t>departamenti</w:t>
      </w:r>
    </w:p>
    <w:p w:rsidR="002F3AA6" w:rsidRPr="00935EA3" w:rsidRDefault="002F3AA6" w:rsidP="00935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F3AA6" w:rsidRPr="00935EA3" w:rsidSect="006A77A7">
      <w:pgSz w:w="12240" w:h="15840"/>
      <w:pgMar w:top="426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788A"/>
    <w:multiLevelType w:val="multilevel"/>
    <w:tmpl w:val="459604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A52"/>
    <w:multiLevelType w:val="multilevel"/>
    <w:tmpl w:val="444EC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63D22"/>
    <w:multiLevelType w:val="multilevel"/>
    <w:tmpl w:val="9ECED3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C7032"/>
    <w:multiLevelType w:val="multilevel"/>
    <w:tmpl w:val="3F62F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8204E"/>
    <w:multiLevelType w:val="multilevel"/>
    <w:tmpl w:val="E13C46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F3CD1"/>
    <w:multiLevelType w:val="multilevel"/>
    <w:tmpl w:val="774050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BA786E"/>
    <w:multiLevelType w:val="multilevel"/>
    <w:tmpl w:val="DDB630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052C31"/>
    <w:multiLevelType w:val="multilevel"/>
    <w:tmpl w:val="E53016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D66329"/>
    <w:multiLevelType w:val="hybridMultilevel"/>
    <w:tmpl w:val="9ABC8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3B"/>
    <w:rsid w:val="00023DF5"/>
    <w:rsid w:val="00095A1B"/>
    <w:rsid w:val="002F3AA6"/>
    <w:rsid w:val="00462815"/>
    <w:rsid w:val="0048423B"/>
    <w:rsid w:val="0060116C"/>
    <w:rsid w:val="006A77A7"/>
    <w:rsid w:val="008513E5"/>
    <w:rsid w:val="008A234E"/>
    <w:rsid w:val="00935EA3"/>
    <w:rsid w:val="00C0401E"/>
    <w:rsid w:val="00DA60EB"/>
    <w:rsid w:val="00EC2B57"/>
    <w:rsid w:val="00FD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2BE4D668"/>
  <w15:chartTrackingRefBased/>
  <w15:docId w15:val="{FEB026F2-EC73-4543-8B2E-6A80A4F2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8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842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423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842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423B"/>
    <w:rPr>
      <w:b/>
      <w:bCs/>
    </w:rPr>
  </w:style>
  <w:style w:type="character" w:styleId="Emphasis">
    <w:name w:val="Emphasis"/>
    <w:basedOn w:val="DefaultParagraphFont"/>
    <w:uiPriority w:val="20"/>
    <w:qFormat/>
    <w:rsid w:val="0048423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281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2815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7" Type="http://schemas.openxmlformats.org/officeDocument/2006/relationships/hyperlink" Target="https://db.wolfsberg-group.org/assets/3964cedf-a462-4e55-a1e7-ca7c70dfa7ec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hyperlink" Target="https://wolfsberg-group.org/about/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5" Type="http://schemas.openxmlformats.org/officeDocument/2006/relationships/image" Target="media/image1.png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Abbasali</dc:creator>
  <cp:keywords/>
  <dc:description/>
  <cp:lastModifiedBy>Anar Novruzov</cp:lastModifiedBy>
  <cp:revision>4</cp:revision>
  <dcterms:created xsi:type="dcterms:W3CDTF">2025-04-21T06:28:00Z</dcterms:created>
  <dcterms:modified xsi:type="dcterms:W3CDTF">2025-07-30T07:00:00Z</dcterms:modified>
</cp:coreProperties>
</file>